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58B63" w14:textId="592BA9D0" w:rsidR="00B17256" w:rsidRPr="008854D2" w:rsidRDefault="00B17256" w:rsidP="008854D2">
      <w:pPr>
        <w:pStyle w:val="Header"/>
      </w:pPr>
      <w:r w:rsidRPr="008854D2">
        <w:t xml:space="preserve">Page Numbering </w:t>
      </w:r>
      <w:r w:rsidR="004578A1" w:rsidRPr="008854D2">
        <w:t>For</w:t>
      </w:r>
      <w:r w:rsidRPr="008854D2">
        <w:t xml:space="preserve"> Legal Documents</w:t>
      </w:r>
    </w:p>
    <w:p w14:paraId="6AB5BAE5" w14:textId="77777777" w:rsidR="00B17256" w:rsidRDefault="00B17256" w:rsidP="008854D2">
      <w:pPr>
        <w:pStyle w:val="Header"/>
        <w:sectPr w:rsidR="00B17256" w:rsidSect="00955081">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720" w:bottom="720" w:left="720" w:header="288" w:footer="720" w:gutter="0"/>
          <w:cols w:space="720"/>
          <w:docGrid w:linePitch="299"/>
        </w:sectPr>
      </w:pPr>
    </w:p>
    <w:p w14:paraId="1605E139" w14:textId="7C7F4135" w:rsidR="00167054" w:rsidRPr="008854D2" w:rsidRDefault="00167054" w:rsidP="008854D2">
      <w:pPr>
        <w:pStyle w:val="Heading1"/>
      </w:pPr>
      <w:r w:rsidRPr="008854D2">
        <w:t>Introduction</w:t>
      </w:r>
    </w:p>
    <w:p w14:paraId="1C8E6B29" w14:textId="4B8E0FCF" w:rsidR="00167054" w:rsidRPr="008854D2" w:rsidRDefault="00167054" w:rsidP="008854D2">
      <w:pPr>
        <w:pStyle w:val="MWEBodyText"/>
      </w:pPr>
      <w:r w:rsidRPr="008854D2">
        <w:t xml:space="preserve">Legal documents </w:t>
      </w:r>
      <w:r w:rsidR="004578A1" w:rsidRPr="008854D2">
        <w:t xml:space="preserve">may </w:t>
      </w:r>
      <w:r w:rsidRPr="008854D2">
        <w:t xml:space="preserve">require </w:t>
      </w:r>
      <w:r w:rsidR="004578A1" w:rsidRPr="008854D2">
        <w:t xml:space="preserve">a </w:t>
      </w:r>
      <w:r w:rsidRPr="008854D2">
        <w:t xml:space="preserve">different </w:t>
      </w:r>
      <w:r w:rsidR="004578A1" w:rsidRPr="008854D2">
        <w:t>numbering format for each section of a document. This makes it easy for the reader to identify what part of the document they are reviewing.</w:t>
      </w:r>
    </w:p>
    <w:p w14:paraId="1D6E7364" w14:textId="4CADD5D2" w:rsidR="00167054" w:rsidRDefault="00167054" w:rsidP="008854D2">
      <w:pPr>
        <w:pStyle w:val="Heading1"/>
      </w:pPr>
      <w:r>
        <w:t xml:space="preserve">Inserting </w:t>
      </w:r>
      <w:r w:rsidR="008854D2">
        <w:t>H</w:t>
      </w:r>
      <w:r>
        <w:t>eader</w:t>
      </w:r>
      <w:r w:rsidR="008854D2">
        <w:t xml:space="preserve">s &amp; </w:t>
      </w:r>
      <w:r>
        <w:t>Footers</w:t>
      </w:r>
    </w:p>
    <w:p w14:paraId="083A5BD1" w14:textId="2B0AB285" w:rsidR="00167054" w:rsidRDefault="00661C57" w:rsidP="008854D2">
      <w:pPr>
        <w:pStyle w:val="MWEBodyText"/>
      </w:pPr>
      <w:r>
        <w:t xml:space="preserve">Headers and footers are located at the top and bottom of the document. They are </w:t>
      </w:r>
      <w:r w:rsidR="008854D2">
        <w:t xml:space="preserve">contained </w:t>
      </w:r>
      <w:r>
        <w:t>separate</w:t>
      </w:r>
      <w:r w:rsidR="008854D2">
        <w:t>ly</w:t>
      </w:r>
      <w:r>
        <w:t xml:space="preserve"> from the body of the document, allowing</w:t>
      </w:r>
      <w:r w:rsidR="008854D2">
        <w:t xml:space="preserve"> independent formatting. Insert</w:t>
      </w:r>
      <w:r>
        <w:t xml:space="preserve"> text, images, tables</w:t>
      </w:r>
      <w:r w:rsidR="008854D2">
        <w:t>, quick parts, draft watermarks and other types of content and it will repeat on each page unless a section break is used to change the header/footer content.</w:t>
      </w:r>
    </w:p>
    <w:p w14:paraId="3287015A" w14:textId="7C126FB7" w:rsidR="008854D2" w:rsidRDefault="008854D2" w:rsidP="008854D2">
      <w:pPr>
        <w:pStyle w:val="MWEBodyText"/>
      </w:pPr>
      <w:r>
        <w:t>There are two ways to access the header/footer</w:t>
      </w:r>
    </w:p>
    <w:p w14:paraId="5041CEA2" w14:textId="4FF87CC7" w:rsidR="008854D2" w:rsidRDefault="008854D2" w:rsidP="00C62DBF">
      <w:pPr>
        <w:pStyle w:val="BulletedText"/>
        <w:ind w:left="360"/>
      </w:pPr>
      <w:r>
        <w:t xml:space="preserve">Double click into the </w:t>
      </w:r>
      <w:r w:rsidRPr="00156970">
        <w:rPr>
          <w:rStyle w:val="MWELocationCalloutChar"/>
        </w:rPr>
        <w:t>top</w:t>
      </w:r>
      <w:r>
        <w:t xml:space="preserve"> or </w:t>
      </w:r>
      <w:r w:rsidRPr="00156970">
        <w:rPr>
          <w:rStyle w:val="MWELocationCalloutChar"/>
        </w:rPr>
        <w:t>bottom</w:t>
      </w:r>
      <w:r>
        <w:t xml:space="preserve"> of the document.</w:t>
      </w:r>
    </w:p>
    <w:p w14:paraId="120D3306" w14:textId="110D6443" w:rsidR="008854D2" w:rsidRDefault="008854D2" w:rsidP="00C62DBF">
      <w:pPr>
        <w:pStyle w:val="BulletedText"/>
        <w:ind w:left="360"/>
      </w:pPr>
      <w:r>
        <w:t xml:space="preserve">Go to the </w:t>
      </w:r>
      <w:r w:rsidRPr="00C62DBF">
        <w:rPr>
          <w:rStyle w:val="MWELocationCalloutChar"/>
        </w:rPr>
        <w:t>Insert</w:t>
      </w:r>
      <w:r>
        <w:t xml:space="preserve"> tab</w:t>
      </w:r>
      <w:r w:rsidR="00C62DBF">
        <w:t>,</w:t>
      </w:r>
      <w:r>
        <w:t xml:space="preserve"> click </w:t>
      </w:r>
      <w:r w:rsidRPr="00C62DBF">
        <w:rPr>
          <w:rStyle w:val="MWELocationCalloutChar"/>
        </w:rPr>
        <w:t>Header or Footer</w:t>
      </w:r>
      <w:r>
        <w:t xml:space="preserve"> and click </w:t>
      </w:r>
      <w:r w:rsidRPr="00C62DBF">
        <w:rPr>
          <w:rStyle w:val="MWEClickCalloutChar"/>
        </w:rPr>
        <w:t>Edit…</w:t>
      </w:r>
      <w:r w:rsidR="00C62DBF">
        <w:t>.</w:t>
      </w:r>
    </w:p>
    <w:p w14:paraId="796AAE35" w14:textId="09479E7B" w:rsidR="00C62DBF" w:rsidRDefault="00C62DBF" w:rsidP="00C62DBF">
      <w:pPr>
        <w:pStyle w:val="MWEBodyText"/>
        <w:rPr>
          <w:rStyle w:val="MWEBodyTextChar"/>
        </w:rPr>
      </w:pPr>
      <w:r>
        <w:rPr>
          <w:rStyle w:val="MWEBodyTextChar"/>
        </w:rPr>
        <w:t xml:space="preserve">The </w:t>
      </w:r>
      <w:r w:rsidRPr="00C62DBF">
        <w:rPr>
          <w:rStyle w:val="MWELocationCalloutChar"/>
        </w:rPr>
        <w:t>Header &amp; Footer contextual tab</w:t>
      </w:r>
      <w:r>
        <w:rPr>
          <w:rStyle w:val="MWEBodyTextChar"/>
        </w:rPr>
        <w:t xml:space="preserve"> appears allowing you to insert a variety of content, navigate sections, adjust header/footer position and width.</w:t>
      </w:r>
    </w:p>
    <w:p w14:paraId="4C89C07B" w14:textId="400E35D0" w:rsidR="000F0D6C" w:rsidRPr="00C62DBF" w:rsidRDefault="00156970" w:rsidP="00156970">
      <w:pPr>
        <w:pStyle w:val="MWEImages"/>
        <w:rPr>
          <w:rStyle w:val="MWEBodyTextChar"/>
        </w:rPr>
      </w:pPr>
      <w:r>
        <w:drawing>
          <wp:inline distT="0" distB="0" distL="0" distR="0" wp14:anchorId="7C334E31" wp14:editId="44CAB0A4">
            <wp:extent cx="3200400" cy="384175"/>
            <wp:effectExtent l="19050" t="19050" r="19050" b="15875"/>
            <wp:docPr id="16805776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577655" name=""/>
                    <pic:cNvPicPr/>
                  </pic:nvPicPr>
                  <pic:blipFill>
                    <a:blip r:embed="rId13"/>
                    <a:stretch>
                      <a:fillRect/>
                    </a:stretch>
                  </pic:blipFill>
                  <pic:spPr>
                    <a:xfrm>
                      <a:off x="0" y="0"/>
                      <a:ext cx="3200400" cy="384175"/>
                    </a:xfrm>
                    <a:prstGeom prst="rect">
                      <a:avLst/>
                    </a:prstGeom>
                    <a:ln w="3175">
                      <a:solidFill>
                        <a:schemeClr val="bg1">
                          <a:lumMod val="50000"/>
                        </a:schemeClr>
                      </a:solidFill>
                    </a:ln>
                  </pic:spPr>
                </pic:pic>
              </a:graphicData>
            </a:graphic>
          </wp:inline>
        </w:drawing>
      </w:r>
    </w:p>
    <w:p w14:paraId="1145A638" w14:textId="77777777" w:rsidR="00167054" w:rsidRDefault="00167054" w:rsidP="008854D2">
      <w:pPr>
        <w:pStyle w:val="Heading1"/>
      </w:pPr>
      <w:r>
        <w:t>Inserting Page Numbers</w:t>
      </w:r>
    </w:p>
    <w:p w14:paraId="25CDFC88" w14:textId="712BBC3A" w:rsidR="004578A1" w:rsidRDefault="00C62DBF" w:rsidP="000F0D6C">
      <w:pPr>
        <w:numPr>
          <w:ilvl w:val="0"/>
          <w:numId w:val="2"/>
        </w:numPr>
        <w:spacing w:after="60" w:line="240" w:lineRule="auto"/>
        <w:ind w:left="360"/>
      </w:pPr>
      <w:r>
        <w:t xml:space="preserve">Click </w:t>
      </w:r>
      <w:r w:rsidRPr="00C62DBF">
        <w:rPr>
          <w:rStyle w:val="MWEClickCalloutChar"/>
        </w:rPr>
        <w:t>Go to Footer</w:t>
      </w:r>
      <w:r>
        <w:t xml:space="preserve"> in the </w:t>
      </w:r>
      <w:r w:rsidRPr="00C62DBF">
        <w:rPr>
          <w:rStyle w:val="MWELocationCalloutChar"/>
        </w:rPr>
        <w:t>Header &amp; Footer</w:t>
      </w:r>
      <w:r w:rsidRPr="00C62DBF">
        <w:rPr>
          <w:rStyle w:val="MWEBodyTextChar"/>
        </w:rPr>
        <w:t xml:space="preserve"> </w:t>
      </w:r>
      <w:r w:rsidR="00156970">
        <w:rPr>
          <w:rStyle w:val="MWEBodyTextChar"/>
        </w:rPr>
        <w:t>ribbon</w:t>
      </w:r>
      <w:r>
        <w:rPr>
          <w:rStyle w:val="MWEBodyTextChar"/>
        </w:rPr>
        <w:t xml:space="preserve"> (or </w:t>
      </w:r>
      <w:proofErr w:type="gramStart"/>
      <w:r w:rsidRPr="00C62DBF">
        <w:rPr>
          <w:rStyle w:val="MWEClickCalloutChar"/>
        </w:rPr>
        <w:t>Go</w:t>
      </w:r>
      <w:proofErr w:type="gramEnd"/>
      <w:r w:rsidRPr="00C62DBF">
        <w:rPr>
          <w:rStyle w:val="MWEClickCalloutChar"/>
        </w:rPr>
        <w:t xml:space="preserve"> to header</w:t>
      </w:r>
      <w:r>
        <w:rPr>
          <w:rStyle w:val="MWEBodyTextChar"/>
        </w:rPr>
        <w:t xml:space="preserve"> depending on your preference).</w:t>
      </w:r>
    </w:p>
    <w:p w14:paraId="69364DCA" w14:textId="793399FC" w:rsidR="00C62DBF" w:rsidRDefault="00C62DBF" w:rsidP="00194892">
      <w:pPr>
        <w:pStyle w:val="MWENumberedSteps"/>
      </w:pPr>
      <w:r>
        <w:t xml:space="preserve">Click </w:t>
      </w:r>
      <w:r w:rsidRPr="00C62DBF">
        <w:rPr>
          <w:rStyle w:val="MWEClickCalloutChar"/>
        </w:rPr>
        <w:t>Page Number</w:t>
      </w:r>
      <w:r>
        <w:t xml:space="preserve">, </w:t>
      </w:r>
      <w:r w:rsidRPr="00C62DBF">
        <w:rPr>
          <w:rStyle w:val="MWEClickCalloutChar"/>
        </w:rPr>
        <w:t>Bottom of page</w:t>
      </w:r>
      <w:r>
        <w:t xml:space="preserve">, then in the </w:t>
      </w:r>
      <w:r w:rsidRPr="000F0D6C">
        <w:rPr>
          <w:rStyle w:val="MWELocationCalloutChar"/>
        </w:rPr>
        <w:t>Simple</w:t>
      </w:r>
      <w:r>
        <w:t xml:space="preserve"> section, choose </w:t>
      </w:r>
      <w:r w:rsidR="000F0D6C" w:rsidRPr="000F0D6C">
        <w:rPr>
          <w:rStyle w:val="MWEClickCalloutChar"/>
        </w:rPr>
        <w:t>Plain number 1</w:t>
      </w:r>
      <w:r w:rsidR="000F0D6C" w:rsidRPr="000F0D6C">
        <w:t>,</w:t>
      </w:r>
      <w:r w:rsidR="000F0D6C" w:rsidRPr="000F0D6C">
        <w:rPr>
          <w:rStyle w:val="MWEClickCalloutChar"/>
        </w:rPr>
        <w:t>2</w:t>
      </w:r>
      <w:r w:rsidR="000F0D6C" w:rsidRPr="000F0D6C">
        <w:t>, or</w:t>
      </w:r>
      <w:r w:rsidR="000F0D6C" w:rsidRPr="000F0D6C">
        <w:rPr>
          <w:rStyle w:val="MWEClickCalloutChar"/>
        </w:rPr>
        <w:t xml:space="preserve"> 3</w:t>
      </w:r>
      <w:r>
        <w:t>.</w:t>
      </w:r>
    </w:p>
    <w:p w14:paraId="3F219DB3" w14:textId="594D4050" w:rsidR="00156970" w:rsidRDefault="00156970" w:rsidP="00156970">
      <w:pPr>
        <w:pStyle w:val="MWEImages"/>
      </w:pPr>
      <w:r>
        <w:drawing>
          <wp:inline distT="0" distB="0" distL="0" distR="0" wp14:anchorId="03A91AA7" wp14:editId="5FF97739">
            <wp:extent cx="2270125" cy="1722862"/>
            <wp:effectExtent l="19050" t="19050" r="15875" b="10795"/>
            <wp:docPr id="94925946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259463" name="Picture 1" descr="A screenshot of a computer&#10;&#10;Description automatically generated"/>
                    <pic:cNvPicPr/>
                  </pic:nvPicPr>
                  <pic:blipFill>
                    <a:blip r:embed="rId14"/>
                    <a:stretch>
                      <a:fillRect/>
                    </a:stretch>
                  </pic:blipFill>
                  <pic:spPr>
                    <a:xfrm>
                      <a:off x="0" y="0"/>
                      <a:ext cx="2290634" cy="1738427"/>
                    </a:xfrm>
                    <a:prstGeom prst="rect">
                      <a:avLst/>
                    </a:prstGeom>
                    <a:ln w="3175">
                      <a:solidFill>
                        <a:schemeClr val="bg1">
                          <a:lumMod val="50000"/>
                        </a:schemeClr>
                      </a:solidFill>
                    </a:ln>
                  </pic:spPr>
                </pic:pic>
              </a:graphicData>
            </a:graphic>
          </wp:inline>
        </w:drawing>
      </w:r>
    </w:p>
    <w:p w14:paraId="7CAED8A9" w14:textId="5EAB70A3" w:rsidR="000F0D6C" w:rsidRDefault="000F0D6C" w:rsidP="00194892">
      <w:pPr>
        <w:pStyle w:val="MWENumberedSteps"/>
      </w:pPr>
      <w:r>
        <w:t xml:space="preserve">Adjust the </w:t>
      </w:r>
      <w:r w:rsidRPr="000F0D6C">
        <w:rPr>
          <w:rStyle w:val="MWELocationCalloutChar"/>
        </w:rPr>
        <w:t>Footer from bottom</w:t>
      </w:r>
      <w:r>
        <w:t xml:space="preserve"> number in the </w:t>
      </w:r>
      <w:r w:rsidRPr="000F0D6C">
        <w:rPr>
          <w:rStyle w:val="MWELocationCalloutChar"/>
        </w:rPr>
        <w:t>H/F ribbon</w:t>
      </w:r>
      <w:r>
        <w:t xml:space="preserve"> to narrow or widen the footer</w:t>
      </w:r>
      <w:r w:rsidR="00156970">
        <w:t xml:space="preserve"> area</w:t>
      </w:r>
      <w:r>
        <w:t>.</w:t>
      </w:r>
    </w:p>
    <w:p w14:paraId="6A9962A5" w14:textId="7702419C" w:rsidR="00167054" w:rsidRDefault="00167054" w:rsidP="008854D2">
      <w:pPr>
        <w:pStyle w:val="Heading1"/>
      </w:pPr>
      <w:r>
        <w:t>Format Page Numbers</w:t>
      </w:r>
    </w:p>
    <w:p w14:paraId="273F1543" w14:textId="02BB71A9" w:rsidR="004578A1" w:rsidRDefault="000F0D6C" w:rsidP="007139A6">
      <w:pPr>
        <w:pStyle w:val="MWEBodyText"/>
      </w:pPr>
      <w:r>
        <w:t>To change the numbering format, style and starting number:</w:t>
      </w:r>
    </w:p>
    <w:p w14:paraId="743E9AE4" w14:textId="34BD9F42" w:rsidR="000F0D6C" w:rsidRDefault="000F0D6C" w:rsidP="00194892">
      <w:pPr>
        <w:pStyle w:val="MWENumberedSteps"/>
        <w:numPr>
          <w:ilvl w:val="0"/>
          <w:numId w:val="3"/>
        </w:numPr>
      </w:pPr>
      <w:r w:rsidRPr="000F0D6C">
        <w:rPr>
          <w:rStyle w:val="MWEClickCalloutChar"/>
        </w:rPr>
        <w:t>Right</w:t>
      </w:r>
      <w:r>
        <w:rPr>
          <w:rStyle w:val="MWEClickCalloutChar"/>
        </w:rPr>
        <w:t>-</w:t>
      </w:r>
      <w:r w:rsidRPr="000F0D6C">
        <w:rPr>
          <w:rStyle w:val="MWEClickCalloutChar"/>
        </w:rPr>
        <w:t>click</w:t>
      </w:r>
      <w:r>
        <w:t xml:space="preserve"> the page </w:t>
      </w:r>
      <w:r w:rsidR="00E0458F">
        <w:t>number or</w:t>
      </w:r>
      <w:r>
        <w:t xml:space="preserve"> go to </w:t>
      </w:r>
      <w:r w:rsidRPr="000F0D6C">
        <w:rPr>
          <w:rStyle w:val="MWELocationCalloutChar"/>
        </w:rPr>
        <w:t>Page Number</w:t>
      </w:r>
      <w:r>
        <w:t xml:space="preserve"> in the </w:t>
      </w:r>
      <w:r w:rsidRPr="000F0D6C">
        <w:rPr>
          <w:rStyle w:val="MWELocationCalloutChar"/>
        </w:rPr>
        <w:t>H/F ribbon</w:t>
      </w:r>
      <w:r>
        <w:t xml:space="preserve"> and choose </w:t>
      </w:r>
      <w:r w:rsidRPr="000F0D6C">
        <w:rPr>
          <w:rStyle w:val="MWEClickCalloutChar"/>
        </w:rPr>
        <w:t>Format Page Numbers</w:t>
      </w:r>
      <w:r>
        <w:t>.</w:t>
      </w:r>
    </w:p>
    <w:p w14:paraId="7915073C" w14:textId="27F186AD" w:rsidR="00156970" w:rsidRPr="000F0D6C" w:rsidRDefault="00156970" w:rsidP="00156970">
      <w:pPr>
        <w:pStyle w:val="MWEImages"/>
      </w:pPr>
      <w:r>
        <w:drawing>
          <wp:inline distT="0" distB="0" distL="0" distR="0" wp14:anchorId="77C86972" wp14:editId="0D3078EC">
            <wp:extent cx="932132" cy="1282700"/>
            <wp:effectExtent l="19050" t="19050" r="20955" b="12700"/>
            <wp:docPr id="87458346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83460" name="Picture 1" descr="A screenshot of a computer&#10;&#10;Description automatically generated"/>
                    <pic:cNvPicPr/>
                  </pic:nvPicPr>
                  <pic:blipFill>
                    <a:blip r:embed="rId15"/>
                    <a:stretch>
                      <a:fillRect/>
                    </a:stretch>
                  </pic:blipFill>
                  <pic:spPr>
                    <a:xfrm>
                      <a:off x="0" y="0"/>
                      <a:ext cx="940456" cy="1294155"/>
                    </a:xfrm>
                    <a:prstGeom prst="rect">
                      <a:avLst/>
                    </a:prstGeom>
                    <a:ln w="3175">
                      <a:solidFill>
                        <a:schemeClr val="bg1">
                          <a:lumMod val="50000"/>
                        </a:schemeClr>
                      </a:solidFill>
                    </a:ln>
                  </pic:spPr>
                </pic:pic>
              </a:graphicData>
            </a:graphic>
          </wp:inline>
        </w:drawing>
      </w:r>
    </w:p>
    <w:p w14:paraId="1E4AC71C" w14:textId="662241C6" w:rsidR="000F0D6C" w:rsidRDefault="000F0D6C" w:rsidP="00194892">
      <w:pPr>
        <w:pStyle w:val="MWENumberedSteps"/>
      </w:pPr>
      <w:r>
        <w:t xml:space="preserve">Scroll the </w:t>
      </w:r>
      <w:r w:rsidRPr="000F0D6C">
        <w:rPr>
          <w:rStyle w:val="MWELocationCalloutChar"/>
        </w:rPr>
        <w:t>Number Formats</w:t>
      </w:r>
      <w:r>
        <w:t xml:space="preserve"> to select Roman Numerals, hyphenated numbers, etc.</w:t>
      </w:r>
    </w:p>
    <w:p w14:paraId="4422A6E4" w14:textId="61E87584" w:rsidR="000F0D6C" w:rsidRPr="00156970" w:rsidRDefault="000F0D6C" w:rsidP="00194892">
      <w:pPr>
        <w:pStyle w:val="MWENumberedSteps"/>
        <w:rPr>
          <w:rStyle w:val="MWEBodyTextChar"/>
          <w:szCs w:val="22"/>
        </w:rPr>
      </w:pPr>
      <w:r>
        <w:t xml:space="preserve">Choose the number to </w:t>
      </w:r>
      <w:r>
        <w:rPr>
          <w:rStyle w:val="MWELocationCalloutChar"/>
        </w:rPr>
        <w:t>S</w:t>
      </w:r>
      <w:r w:rsidRPr="000F0D6C">
        <w:rPr>
          <w:rStyle w:val="MWELocationCalloutChar"/>
        </w:rPr>
        <w:t>tart at</w:t>
      </w:r>
      <w:r>
        <w:t xml:space="preserve"> or </w:t>
      </w:r>
      <w:r w:rsidRPr="000F0D6C">
        <w:rPr>
          <w:rStyle w:val="MWELocationCalloutChar"/>
        </w:rPr>
        <w:t>Continue from a previous section</w:t>
      </w:r>
      <w:r w:rsidRPr="000F0D6C">
        <w:rPr>
          <w:rStyle w:val="MWEBodyTextChar"/>
        </w:rPr>
        <w:t>.</w:t>
      </w:r>
    </w:p>
    <w:p w14:paraId="656D4F86" w14:textId="41A13600" w:rsidR="00156970" w:rsidRDefault="00156970" w:rsidP="00156970">
      <w:pPr>
        <w:pStyle w:val="MWEImages"/>
      </w:pPr>
      <w:r>
        <w:drawing>
          <wp:inline distT="0" distB="0" distL="0" distR="0" wp14:anchorId="60A166AE" wp14:editId="4BA2D82D">
            <wp:extent cx="1638300" cy="1974078"/>
            <wp:effectExtent l="19050" t="19050" r="19050" b="26670"/>
            <wp:docPr id="9698603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860338" name=""/>
                    <pic:cNvPicPr/>
                  </pic:nvPicPr>
                  <pic:blipFill>
                    <a:blip r:embed="rId16"/>
                    <a:stretch>
                      <a:fillRect/>
                    </a:stretch>
                  </pic:blipFill>
                  <pic:spPr>
                    <a:xfrm>
                      <a:off x="0" y="0"/>
                      <a:ext cx="1644288" cy="1981294"/>
                    </a:xfrm>
                    <a:prstGeom prst="rect">
                      <a:avLst/>
                    </a:prstGeom>
                    <a:ln w="3175">
                      <a:solidFill>
                        <a:schemeClr val="bg1">
                          <a:lumMod val="50000"/>
                        </a:schemeClr>
                      </a:solidFill>
                    </a:ln>
                  </pic:spPr>
                </pic:pic>
              </a:graphicData>
            </a:graphic>
          </wp:inline>
        </w:drawing>
      </w:r>
    </w:p>
    <w:p w14:paraId="27889867" w14:textId="2C3E3D11" w:rsidR="000F0D6C" w:rsidRPr="004578A1" w:rsidRDefault="000F0D6C" w:rsidP="00194892">
      <w:pPr>
        <w:pStyle w:val="MWENumberedSteps"/>
      </w:pPr>
      <w:r>
        <w:t xml:space="preserve">Click </w:t>
      </w:r>
      <w:r w:rsidRPr="000F0D6C">
        <w:rPr>
          <w:rStyle w:val="MWEClickCalloutChar"/>
        </w:rPr>
        <w:t>OK</w:t>
      </w:r>
      <w:r>
        <w:t>.</w:t>
      </w:r>
    </w:p>
    <w:p w14:paraId="74E648E2" w14:textId="77777777" w:rsidR="00167054" w:rsidRDefault="00167054" w:rsidP="008854D2">
      <w:pPr>
        <w:pStyle w:val="Heading1"/>
      </w:pPr>
      <w:r>
        <w:t>Different First Page</w:t>
      </w:r>
    </w:p>
    <w:p w14:paraId="66142994" w14:textId="6B1404C1" w:rsidR="004578A1" w:rsidRDefault="00156970" w:rsidP="007139A6">
      <w:pPr>
        <w:pStyle w:val="MWEBodyText"/>
      </w:pPr>
      <w:r>
        <w:t xml:space="preserve">A simple way to </w:t>
      </w:r>
      <w:r w:rsidR="007139A6">
        <w:t>edit</w:t>
      </w:r>
      <w:r>
        <w:t xml:space="preserve"> the Header/Footer of the first page in a document or section </w:t>
      </w:r>
      <w:r w:rsidR="007139A6">
        <w:t xml:space="preserve">separately from the rest of the document or section is by checking </w:t>
      </w:r>
      <w:r w:rsidR="007139A6" w:rsidRPr="007139A6">
        <w:rPr>
          <w:rStyle w:val="MWEClickCalloutChar"/>
        </w:rPr>
        <w:t>Different First Page</w:t>
      </w:r>
      <w:r w:rsidR="007139A6">
        <w:t>. Other options are available for more nuanced H/F formatting.</w:t>
      </w:r>
    </w:p>
    <w:p w14:paraId="66D5C180" w14:textId="65720ADA" w:rsidR="007139A6" w:rsidRPr="004578A1" w:rsidRDefault="00194892" w:rsidP="00194892">
      <w:pPr>
        <w:pStyle w:val="MWEImages"/>
      </w:pPr>
      <w:r>
        <w:lastRenderedPageBreak/>
        <w:drawing>
          <wp:inline distT="0" distB="0" distL="0" distR="0" wp14:anchorId="631745FA" wp14:editId="7AD22D28">
            <wp:extent cx="1530350" cy="1021708"/>
            <wp:effectExtent l="19050" t="19050" r="12700" b="26670"/>
            <wp:docPr id="1480591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591438" name=""/>
                    <pic:cNvPicPr/>
                  </pic:nvPicPr>
                  <pic:blipFill>
                    <a:blip r:embed="rId17"/>
                    <a:stretch>
                      <a:fillRect/>
                    </a:stretch>
                  </pic:blipFill>
                  <pic:spPr>
                    <a:xfrm>
                      <a:off x="0" y="0"/>
                      <a:ext cx="1545053" cy="1031524"/>
                    </a:xfrm>
                    <a:prstGeom prst="rect">
                      <a:avLst/>
                    </a:prstGeom>
                    <a:ln w="3175">
                      <a:solidFill>
                        <a:schemeClr val="bg1">
                          <a:lumMod val="50000"/>
                        </a:schemeClr>
                      </a:solidFill>
                    </a:ln>
                  </pic:spPr>
                </pic:pic>
              </a:graphicData>
            </a:graphic>
          </wp:inline>
        </w:drawing>
      </w:r>
    </w:p>
    <w:p w14:paraId="7937F328" w14:textId="5628752B" w:rsidR="00167054" w:rsidRDefault="00167054" w:rsidP="008854D2">
      <w:pPr>
        <w:pStyle w:val="Heading1"/>
      </w:pPr>
      <w:r>
        <w:t>Inserting Section Breaks</w:t>
      </w:r>
    </w:p>
    <w:p w14:paraId="4DAF720D" w14:textId="0C78DF53" w:rsidR="004578A1" w:rsidRDefault="007139A6" w:rsidP="004578A1">
      <w:r>
        <w:t>Section breaks are a way to split your document into different sections that can be formatted independently from the rest of the document. This is the essential element for using different page numbering throughout the document.</w:t>
      </w:r>
    </w:p>
    <w:p w14:paraId="16D4C23B" w14:textId="767797E0" w:rsidR="007139A6" w:rsidRDefault="00194892" w:rsidP="00194892">
      <w:pPr>
        <w:pStyle w:val="MWENumberedSteps"/>
        <w:numPr>
          <w:ilvl w:val="0"/>
          <w:numId w:val="4"/>
        </w:numPr>
        <w:ind w:left="360"/>
      </w:pPr>
      <w:r>
        <w:t>To split a document into different sections:</w:t>
      </w:r>
    </w:p>
    <w:p w14:paraId="5C085AAE" w14:textId="4D3D2578" w:rsidR="00194892" w:rsidRDefault="00194892" w:rsidP="00194892">
      <w:pPr>
        <w:pStyle w:val="MWENumberedSteps"/>
      </w:pPr>
      <w:r>
        <w:t xml:space="preserve">Turn on </w:t>
      </w:r>
      <w:r w:rsidRPr="00194892">
        <w:rPr>
          <w:rStyle w:val="MWEBodyTextChar"/>
        </w:rPr>
        <w:t>Show/Hide</w:t>
      </w:r>
      <w:r>
        <w:t xml:space="preserve"> marks</w:t>
      </w:r>
      <w:r w:rsidRPr="00194892">
        <w:rPr>
          <w:noProof/>
        </w:rPr>
        <w:t xml:space="preserve"> </w:t>
      </w:r>
      <w:r w:rsidRPr="00194892">
        <w:rPr>
          <w:noProof/>
          <w:position w:val="-10"/>
        </w:rPr>
        <w:drawing>
          <wp:inline distT="0" distB="0" distL="0" distR="0" wp14:anchorId="3E0B42A5" wp14:editId="3C03D644">
            <wp:extent cx="177800" cy="177800"/>
            <wp:effectExtent l="0" t="0" r="0" b="0"/>
            <wp:docPr id="5462193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219301" name=""/>
                    <pic:cNvPicPr/>
                  </pic:nvPicPr>
                  <pic:blipFill>
                    <a:blip r:embed="rId18"/>
                    <a:stretch>
                      <a:fillRect/>
                    </a:stretch>
                  </pic:blipFill>
                  <pic:spPr>
                    <a:xfrm>
                      <a:off x="0" y="0"/>
                      <a:ext cx="177810" cy="177810"/>
                    </a:xfrm>
                    <a:prstGeom prst="rect">
                      <a:avLst/>
                    </a:prstGeom>
                  </pic:spPr>
                </pic:pic>
              </a:graphicData>
            </a:graphic>
          </wp:inline>
        </w:drawing>
      </w:r>
      <w:r>
        <w:t xml:space="preserve"> under the </w:t>
      </w:r>
      <w:r w:rsidRPr="00194892">
        <w:rPr>
          <w:rStyle w:val="MWELocationCalloutChar"/>
        </w:rPr>
        <w:t>Home</w:t>
      </w:r>
      <w:r>
        <w:t xml:space="preserve"> tab or press </w:t>
      </w:r>
      <w:r w:rsidRPr="00194892">
        <w:rPr>
          <w:rStyle w:val="MWEClickCalloutChar"/>
        </w:rPr>
        <w:t>Ctrl+*</w:t>
      </w:r>
      <w:r>
        <w:t>.</w:t>
      </w:r>
    </w:p>
    <w:p w14:paraId="3FF32926" w14:textId="104FC089" w:rsidR="00194892" w:rsidRDefault="00194892" w:rsidP="00194892">
      <w:pPr>
        <w:pStyle w:val="MWEImages"/>
      </w:pPr>
      <w:r>
        <w:drawing>
          <wp:inline distT="0" distB="0" distL="0" distR="0" wp14:anchorId="5E9A0390" wp14:editId="22F8FD75">
            <wp:extent cx="2000250" cy="1315026"/>
            <wp:effectExtent l="19050" t="19050" r="19050" b="19050"/>
            <wp:docPr id="160663692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636927" name="Picture 1" descr="A screenshot of a computer&#10;&#10;Description automatically generated"/>
                    <pic:cNvPicPr/>
                  </pic:nvPicPr>
                  <pic:blipFill>
                    <a:blip r:embed="rId19"/>
                    <a:stretch>
                      <a:fillRect/>
                    </a:stretch>
                  </pic:blipFill>
                  <pic:spPr>
                    <a:xfrm>
                      <a:off x="0" y="0"/>
                      <a:ext cx="2013804" cy="1323937"/>
                    </a:xfrm>
                    <a:prstGeom prst="rect">
                      <a:avLst/>
                    </a:prstGeom>
                    <a:ln w="3175">
                      <a:solidFill>
                        <a:schemeClr val="bg1">
                          <a:lumMod val="50000"/>
                        </a:schemeClr>
                      </a:solidFill>
                    </a:ln>
                  </pic:spPr>
                </pic:pic>
              </a:graphicData>
            </a:graphic>
          </wp:inline>
        </w:drawing>
      </w:r>
    </w:p>
    <w:p w14:paraId="57BD46D2" w14:textId="1402AAD0" w:rsidR="00194892" w:rsidRDefault="00194892" w:rsidP="00194892">
      <w:pPr>
        <w:pStyle w:val="MWENumberedSteps"/>
      </w:pPr>
      <w:r>
        <w:t>Place your cursor at the end of the document. Anything after your cursor will be placed into the following section.</w:t>
      </w:r>
    </w:p>
    <w:p w14:paraId="2DE69970" w14:textId="7DDD6CE7" w:rsidR="005B7D91" w:rsidRDefault="005B7D91" w:rsidP="00194892">
      <w:pPr>
        <w:pStyle w:val="MWENumberedSteps"/>
      </w:pPr>
      <w:r>
        <w:t xml:space="preserve">Press </w:t>
      </w:r>
      <w:r w:rsidRPr="005B7D91">
        <w:rPr>
          <w:rStyle w:val="MWEClickCalloutChar"/>
        </w:rPr>
        <w:t>Enter</w:t>
      </w:r>
      <w:r>
        <w:t xml:space="preserve"> on your keyboard to add an additional paragraph mark.</w:t>
      </w:r>
    </w:p>
    <w:p w14:paraId="7D6580C8" w14:textId="55A93759" w:rsidR="00194892" w:rsidRDefault="00194892" w:rsidP="00194892">
      <w:pPr>
        <w:pStyle w:val="MWENumberedSteps"/>
      </w:pPr>
      <w:r>
        <w:t xml:space="preserve">Go to the </w:t>
      </w:r>
      <w:r w:rsidRPr="00194892">
        <w:rPr>
          <w:rStyle w:val="MWELocationCalloutChar"/>
        </w:rPr>
        <w:t>Layout</w:t>
      </w:r>
      <w:r>
        <w:t xml:space="preserve"> tab and click </w:t>
      </w:r>
      <w:r w:rsidRPr="00194892">
        <w:rPr>
          <w:rStyle w:val="MWEClickCalloutChar"/>
        </w:rPr>
        <w:t>Breaks</w:t>
      </w:r>
      <w:r>
        <w:t>.</w:t>
      </w:r>
    </w:p>
    <w:p w14:paraId="17AC8106" w14:textId="49E10227" w:rsidR="00194892" w:rsidRDefault="00194892" w:rsidP="00194892">
      <w:pPr>
        <w:pStyle w:val="MWEImages"/>
      </w:pPr>
      <w:r w:rsidRPr="00194892">
        <w:drawing>
          <wp:inline distT="0" distB="0" distL="0" distR="0" wp14:anchorId="581C772C" wp14:editId="080B0D52">
            <wp:extent cx="1765300" cy="2155137"/>
            <wp:effectExtent l="19050" t="19050" r="25400" b="17145"/>
            <wp:docPr id="98543145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431455" name="Picture 1" descr="A screenshot of a computer&#10;&#10;Description automatically generated"/>
                    <pic:cNvPicPr/>
                  </pic:nvPicPr>
                  <pic:blipFill>
                    <a:blip r:embed="rId20"/>
                    <a:stretch>
                      <a:fillRect/>
                    </a:stretch>
                  </pic:blipFill>
                  <pic:spPr>
                    <a:xfrm>
                      <a:off x="0" y="0"/>
                      <a:ext cx="1786109" cy="2180541"/>
                    </a:xfrm>
                    <a:prstGeom prst="rect">
                      <a:avLst/>
                    </a:prstGeom>
                    <a:ln w="3175">
                      <a:solidFill>
                        <a:schemeClr val="bg1">
                          <a:lumMod val="50000"/>
                        </a:schemeClr>
                      </a:solidFill>
                    </a:ln>
                  </pic:spPr>
                </pic:pic>
              </a:graphicData>
            </a:graphic>
          </wp:inline>
        </w:drawing>
      </w:r>
    </w:p>
    <w:p w14:paraId="3B098BAB" w14:textId="4AAE8BC4" w:rsidR="00194892" w:rsidRDefault="005B7D91" w:rsidP="005B7D91">
      <w:pPr>
        <w:pStyle w:val="MWEBodyText"/>
      </w:pPr>
      <w:r>
        <w:t>You will see a dotted line representing the end of the previous section. All other content will be moved to the next page, the beginning of the following section.</w:t>
      </w:r>
    </w:p>
    <w:p w14:paraId="115BD4CF" w14:textId="3F8F1336" w:rsidR="005B7D91" w:rsidRPr="004578A1" w:rsidRDefault="005B7D91" w:rsidP="005B7D91">
      <w:pPr>
        <w:pStyle w:val="MWEImages"/>
      </w:pPr>
      <w:r>
        <w:drawing>
          <wp:inline distT="0" distB="0" distL="0" distR="0" wp14:anchorId="6EE0E019" wp14:editId="524715F1">
            <wp:extent cx="1758950" cy="390529"/>
            <wp:effectExtent l="19050" t="19050" r="12700" b="28575"/>
            <wp:docPr id="1380949096" name="Picture 1" descr="A close-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949096" name="Picture 1" descr="A close-up of a text&#10;&#10;Description automatically generated"/>
                    <pic:cNvPicPr/>
                  </pic:nvPicPr>
                  <pic:blipFill>
                    <a:blip r:embed="rId21"/>
                    <a:stretch>
                      <a:fillRect/>
                    </a:stretch>
                  </pic:blipFill>
                  <pic:spPr>
                    <a:xfrm>
                      <a:off x="0" y="0"/>
                      <a:ext cx="1805981" cy="400971"/>
                    </a:xfrm>
                    <a:prstGeom prst="rect">
                      <a:avLst/>
                    </a:prstGeom>
                    <a:ln w="3175">
                      <a:solidFill>
                        <a:schemeClr val="bg1">
                          <a:lumMod val="50000"/>
                        </a:schemeClr>
                      </a:solidFill>
                    </a:ln>
                  </pic:spPr>
                </pic:pic>
              </a:graphicData>
            </a:graphic>
          </wp:inline>
        </w:drawing>
      </w:r>
    </w:p>
    <w:p w14:paraId="5194D07C" w14:textId="77777777" w:rsidR="004578A1" w:rsidRPr="004578A1" w:rsidRDefault="004578A1" w:rsidP="004578A1"/>
    <w:p w14:paraId="20491280" w14:textId="281FF771" w:rsidR="00167054" w:rsidRDefault="00167054" w:rsidP="008854D2">
      <w:pPr>
        <w:pStyle w:val="Heading1"/>
      </w:pPr>
      <w:r>
        <w:t>Turn Off Link to Previous</w:t>
      </w:r>
    </w:p>
    <w:p w14:paraId="19DF088E" w14:textId="4273C9E7" w:rsidR="005B7D91" w:rsidRDefault="005B7D91" w:rsidP="005B7D91">
      <w:pPr>
        <w:pStyle w:val="MWEBodyText"/>
      </w:pPr>
      <w:r>
        <w:t xml:space="preserve">By default, when you insert a section break the headers and footers will be the same as the previous section. To unlink </w:t>
      </w:r>
      <w:r w:rsidR="00E0458F">
        <w:t>them</w:t>
      </w:r>
      <w:r>
        <w:t xml:space="preserve"> </w:t>
      </w:r>
      <w:r w:rsidR="00E0458F">
        <w:t xml:space="preserve">so that </w:t>
      </w:r>
      <w:r>
        <w:t>you can change the header/footer without affecting the rest of the document:</w:t>
      </w:r>
    </w:p>
    <w:p w14:paraId="0F911B99" w14:textId="434FAB45" w:rsidR="005B7D91" w:rsidRDefault="005B7D91" w:rsidP="00E00341">
      <w:pPr>
        <w:pStyle w:val="MWENumberedSteps"/>
        <w:numPr>
          <w:ilvl w:val="0"/>
          <w:numId w:val="5"/>
        </w:numPr>
        <w:ind w:left="360"/>
      </w:pPr>
      <w:r>
        <w:t>Double click the header or footer in any section after the first section.</w:t>
      </w:r>
    </w:p>
    <w:p w14:paraId="65EB539A" w14:textId="3CAD1AB5" w:rsidR="00E00341" w:rsidRDefault="005B7D91" w:rsidP="005B7D91">
      <w:pPr>
        <w:pStyle w:val="MWENumberedSteps"/>
      </w:pPr>
      <w:r>
        <w:t xml:space="preserve">You will see </w:t>
      </w:r>
      <w:r w:rsidRPr="00E00341">
        <w:rPr>
          <w:rStyle w:val="MWELocationCalloutChar"/>
        </w:rPr>
        <w:t>Same as Previous</w:t>
      </w:r>
      <w:r w:rsidR="00E00341" w:rsidRPr="00E00341">
        <w:rPr>
          <w:rStyle w:val="MWELocationCalloutChar"/>
        </w:rPr>
        <w:t xml:space="preserve"> </w:t>
      </w:r>
      <w:r w:rsidR="00E00341">
        <w:t>on the right side of the dotted line.</w:t>
      </w:r>
    </w:p>
    <w:p w14:paraId="796BC43A" w14:textId="5DFD9FE1" w:rsidR="005B7D91" w:rsidRDefault="00E00341" w:rsidP="00E00341">
      <w:pPr>
        <w:pStyle w:val="MWEImages"/>
      </w:pPr>
      <w:r>
        <w:t xml:space="preserve"> </w:t>
      </w:r>
      <w:r>
        <w:drawing>
          <wp:inline distT="0" distB="0" distL="0" distR="0" wp14:anchorId="2D3680FD" wp14:editId="31F3831C">
            <wp:extent cx="1270065" cy="457223"/>
            <wp:effectExtent l="19050" t="19050" r="25400" b="19050"/>
            <wp:docPr id="894782375" name="Picture 1" descr="A grey rectangular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782375" name="Picture 1" descr="A grey rectangular sign with black text&#10;&#10;Description automatically generated"/>
                    <pic:cNvPicPr/>
                  </pic:nvPicPr>
                  <pic:blipFill>
                    <a:blip r:embed="rId22"/>
                    <a:stretch>
                      <a:fillRect/>
                    </a:stretch>
                  </pic:blipFill>
                  <pic:spPr>
                    <a:xfrm>
                      <a:off x="0" y="0"/>
                      <a:ext cx="1270065" cy="457223"/>
                    </a:xfrm>
                    <a:prstGeom prst="rect">
                      <a:avLst/>
                    </a:prstGeom>
                    <a:ln w="3175">
                      <a:solidFill>
                        <a:schemeClr val="bg1">
                          <a:lumMod val="50000"/>
                        </a:schemeClr>
                      </a:solidFill>
                    </a:ln>
                  </pic:spPr>
                </pic:pic>
              </a:graphicData>
            </a:graphic>
          </wp:inline>
        </w:drawing>
      </w:r>
    </w:p>
    <w:p w14:paraId="37E715E9" w14:textId="77777777" w:rsidR="00E00341" w:rsidRPr="004578A1" w:rsidRDefault="00E00341" w:rsidP="00E00341">
      <w:pPr>
        <w:pStyle w:val="MWENotes"/>
      </w:pPr>
      <w:r w:rsidRPr="00E00341">
        <w:rPr>
          <w:rStyle w:val="MWENote"/>
        </w:rPr>
        <w:t>Note:</w:t>
      </w:r>
      <w:r>
        <w:t xml:space="preserve"> Headers and footers are treated separately. It’s only necessary to unlink the header and/or footer you want to make changes to.</w:t>
      </w:r>
    </w:p>
    <w:p w14:paraId="3157A526" w14:textId="48A0539D" w:rsidR="00E00341" w:rsidRDefault="00E00341" w:rsidP="00E00341">
      <w:pPr>
        <w:pStyle w:val="MWENumberedSteps"/>
      </w:pPr>
      <w:r>
        <w:t>In the Header &amp; Footer tab, deselect Link to Previous.</w:t>
      </w:r>
    </w:p>
    <w:p w14:paraId="30F529B5" w14:textId="56D51EA4" w:rsidR="00E00341" w:rsidRDefault="00E00341" w:rsidP="00E00341">
      <w:pPr>
        <w:pStyle w:val="MWEImages"/>
      </w:pPr>
      <w:r>
        <w:drawing>
          <wp:inline distT="0" distB="0" distL="0" distR="0" wp14:anchorId="49055870" wp14:editId="28B6E0E0">
            <wp:extent cx="2047875" cy="896608"/>
            <wp:effectExtent l="19050" t="19050" r="9525" b="18415"/>
            <wp:docPr id="20838999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89995" name="Picture 1" descr="A screenshot of a computer&#10;&#10;Description automatically generated"/>
                    <pic:cNvPicPr/>
                  </pic:nvPicPr>
                  <pic:blipFill>
                    <a:blip r:embed="rId23"/>
                    <a:stretch>
                      <a:fillRect/>
                    </a:stretch>
                  </pic:blipFill>
                  <pic:spPr>
                    <a:xfrm>
                      <a:off x="0" y="0"/>
                      <a:ext cx="2056382" cy="900333"/>
                    </a:xfrm>
                    <a:prstGeom prst="rect">
                      <a:avLst/>
                    </a:prstGeom>
                    <a:ln w="3175">
                      <a:solidFill>
                        <a:schemeClr val="bg1">
                          <a:lumMod val="50000"/>
                        </a:schemeClr>
                      </a:solidFill>
                    </a:ln>
                  </pic:spPr>
                </pic:pic>
              </a:graphicData>
            </a:graphic>
          </wp:inline>
        </w:drawing>
      </w:r>
    </w:p>
    <w:p w14:paraId="76BBF1D3" w14:textId="15B9CB27" w:rsidR="00E00341" w:rsidRDefault="00E00341" w:rsidP="00E00341">
      <w:pPr>
        <w:pStyle w:val="MWENumberedSteps"/>
      </w:pPr>
      <w:r>
        <w:t xml:space="preserve">Use </w:t>
      </w:r>
      <w:r w:rsidRPr="00E00341">
        <w:rPr>
          <w:rStyle w:val="MWELocationCalloutChar"/>
        </w:rPr>
        <w:t>Next</w:t>
      </w:r>
      <w:r>
        <w:t xml:space="preserve"> or </w:t>
      </w:r>
      <w:r w:rsidRPr="00E00341">
        <w:rPr>
          <w:rStyle w:val="MWELocationCalloutChar"/>
        </w:rPr>
        <w:t>Previous</w:t>
      </w:r>
      <w:r>
        <w:t xml:space="preserve"> to navigate different sections.</w:t>
      </w:r>
    </w:p>
    <w:p w14:paraId="1FEA948A" w14:textId="106A880E" w:rsidR="00003B07" w:rsidRDefault="00E00341" w:rsidP="0081070D">
      <w:pPr>
        <w:pStyle w:val="MWENotes"/>
      </w:pPr>
      <w:r w:rsidRPr="00E00341">
        <w:rPr>
          <w:rStyle w:val="MWENote"/>
        </w:rPr>
        <w:t>Note:</w:t>
      </w:r>
      <w:r>
        <w:t xml:space="preserve"> Be sure to always unlink sections before making changes to the header/footer, otherwise you will modify the previous sections.</w:t>
      </w:r>
      <w:r w:rsidR="0081070D">
        <w:t xml:space="preserve"> I</w:t>
      </w:r>
      <w:r>
        <w:t>nserting additional sections</w:t>
      </w:r>
      <w:r w:rsidR="0081070D">
        <w:t xml:space="preserve"> will have the</w:t>
      </w:r>
      <w:r>
        <w:t xml:space="preserve"> </w:t>
      </w:r>
      <w:r w:rsidRPr="00E00341">
        <w:rPr>
          <w:rStyle w:val="MWELocationCalloutChar"/>
        </w:rPr>
        <w:t>Link to Previous</w:t>
      </w:r>
      <w:r w:rsidR="0081070D" w:rsidRPr="0081070D">
        <w:rPr>
          <w:rStyle w:val="MWEBodyTextChar"/>
        </w:rPr>
        <w:t xml:space="preserve"> option activated</w:t>
      </w:r>
      <w:r w:rsidR="0081070D">
        <w:rPr>
          <w:rStyle w:val="MWEBodyTextChar"/>
        </w:rPr>
        <w:t xml:space="preserve"> by default</w:t>
      </w:r>
      <w:r w:rsidRPr="00E00341">
        <w:t>.</w:t>
      </w:r>
      <w:r w:rsidR="00167054">
        <w:tab/>
      </w:r>
    </w:p>
    <w:sectPr w:rsidR="00003B07" w:rsidSect="00955081">
      <w:headerReference w:type="default" r:id="rId24"/>
      <w:type w:val="continuous"/>
      <w:pgSz w:w="12240" w:h="15840"/>
      <w:pgMar w:top="330" w:right="720" w:bottom="720" w:left="720" w:header="288" w:footer="720" w:gutter="0"/>
      <w:cols w:num="2" w:sep="1"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05BF7" w14:textId="77777777" w:rsidR="00750A1E" w:rsidRDefault="00750A1E" w:rsidP="00167054">
      <w:pPr>
        <w:spacing w:after="0" w:line="240" w:lineRule="auto"/>
      </w:pPr>
      <w:r>
        <w:separator/>
      </w:r>
    </w:p>
  </w:endnote>
  <w:endnote w:type="continuationSeparator" w:id="0">
    <w:p w14:paraId="2C6EAEF9" w14:textId="77777777" w:rsidR="00750A1E" w:rsidRDefault="00750A1E" w:rsidP="0016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FF04A" w14:textId="77777777" w:rsidR="00955081" w:rsidRDefault="009550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77888" w14:textId="77777777" w:rsidR="00955081" w:rsidRDefault="009550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7DA4C" w14:textId="77777777" w:rsidR="00955081" w:rsidRDefault="009550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9BD89" w14:textId="77777777" w:rsidR="00750A1E" w:rsidRDefault="00750A1E" w:rsidP="00167054">
      <w:pPr>
        <w:spacing w:after="0" w:line="240" w:lineRule="auto"/>
      </w:pPr>
      <w:r>
        <w:separator/>
      </w:r>
    </w:p>
  </w:footnote>
  <w:footnote w:type="continuationSeparator" w:id="0">
    <w:p w14:paraId="0C63A18A" w14:textId="77777777" w:rsidR="00750A1E" w:rsidRDefault="00750A1E" w:rsidP="00167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C4BA7" w14:textId="77777777" w:rsidR="00955081" w:rsidRDefault="009550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B41C2" w14:textId="066BC391" w:rsidR="00B17256" w:rsidRDefault="00B17256" w:rsidP="00B17256">
    <w:pPr>
      <w:pStyle w:val="Header"/>
      <w:tabs>
        <w:tab w:val="clear" w:pos="4680"/>
        <w:tab w:val="clear" w:pos="9360"/>
        <w:tab w:val="right" w:pos="10800"/>
      </w:tabs>
    </w:pPr>
    <w:r>
      <w:rPr>
        <w:noProof/>
      </w:rPr>
      <w:drawing>
        <wp:inline distT="0" distB="0" distL="0" distR="0" wp14:anchorId="3DFD2534" wp14:editId="403CE26D">
          <wp:extent cx="716591" cy="716591"/>
          <wp:effectExtent l="0" t="0" r="7620" b="7620"/>
          <wp:docPr id="55070840" name="Picture 1"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631" cy="722631"/>
                  </a:xfrm>
                  <a:prstGeom prst="rect">
                    <a:avLst/>
                  </a:prstGeom>
                  <a:noFill/>
                  <a:ln>
                    <a:noFill/>
                  </a:ln>
                </pic:spPr>
              </pic:pic>
            </a:graphicData>
          </a:graphic>
        </wp:inline>
      </w:drawing>
    </w:r>
    <w:r>
      <w:tab/>
    </w:r>
    <w:r>
      <w:rPr>
        <w:noProof/>
      </w:rPr>
      <w:drawing>
        <wp:inline distT="0" distB="0" distL="0" distR="0" wp14:anchorId="4D145E26" wp14:editId="06470E4A">
          <wp:extent cx="2309265" cy="692994"/>
          <wp:effectExtent l="0" t="0" r="0" b="0"/>
          <wp:docPr id="1513664457" name="Picture 2" descr="McDermott Will &amp; Emery - IPWatchdog.com | Patents &amp; Intellectual Property  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Dermott Will &amp; Emery - IPWatchdog.com | Patents &amp; Intellectual Property  La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9354" cy="73203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8CFA4" w14:textId="77777777" w:rsidR="00955081" w:rsidRDefault="009550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84F0C" w14:textId="77777777" w:rsidR="00955081" w:rsidRDefault="00955081" w:rsidP="00B17256">
    <w:pPr>
      <w:pStyle w:val="Header"/>
      <w:tabs>
        <w:tab w:val="clear" w:pos="4680"/>
        <w:tab w:val="clear" w:pos="9360"/>
        <w:tab w:val="right" w:pos="10800"/>
      </w:tabs>
    </w:pPr>
    <w:r>
      <w:rPr>
        <w:noProof/>
      </w:rPr>
      <w:drawing>
        <wp:inline distT="0" distB="0" distL="0" distR="0" wp14:anchorId="431D76CC" wp14:editId="5C63381D">
          <wp:extent cx="716591" cy="716591"/>
          <wp:effectExtent l="0" t="0" r="7620" b="7620"/>
          <wp:docPr id="312560546" name="Picture 1"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631" cy="722631"/>
                  </a:xfrm>
                  <a:prstGeom prst="rect">
                    <a:avLst/>
                  </a:prstGeom>
                  <a:noFill/>
                  <a:ln>
                    <a:noFill/>
                  </a:ln>
                </pic:spPr>
              </pic:pic>
            </a:graphicData>
          </a:graphic>
        </wp:inline>
      </w:drawing>
    </w:r>
    <w:r>
      <w:tab/>
    </w:r>
    <w:r>
      <w:rPr>
        <w:noProof/>
      </w:rPr>
      <w:drawing>
        <wp:inline distT="0" distB="0" distL="0" distR="0" wp14:anchorId="656C9FBA" wp14:editId="133891B1">
          <wp:extent cx="2309265" cy="692994"/>
          <wp:effectExtent l="0" t="0" r="0" b="0"/>
          <wp:docPr id="714225156" name="Picture 2" descr="McDermott Will &amp; Emery - IPWatchdog.com | Patents &amp; Intellectual Property  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Dermott Will &amp; Emery - IPWatchdog.com | Patents &amp; Intellectual Property  La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9354" cy="73203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D129D3"/>
    <w:multiLevelType w:val="hybridMultilevel"/>
    <w:tmpl w:val="8090A6AC"/>
    <w:lvl w:ilvl="0" w:tplc="AEE62324">
      <w:start w:val="1"/>
      <w:numFmt w:val="decimal"/>
      <w:pStyle w:val="MWENumberedStep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B838C3"/>
    <w:multiLevelType w:val="hybridMultilevel"/>
    <w:tmpl w:val="9AC853D2"/>
    <w:lvl w:ilvl="0" w:tplc="0CF2058A">
      <w:numFmt w:val="bullet"/>
      <w:pStyle w:val="BulletedText"/>
      <w:lvlText w:val=""/>
      <w:lvlJc w:val="left"/>
      <w:pPr>
        <w:ind w:left="720" w:hanging="360"/>
      </w:pPr>
      <w:rPr>
        <w:rFonts w:ascii="Symbol" w:hAnsi="Symbol"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3873176">
    <w:abstractNumId w:val="1"/>
  </w:num>
  <w:num w:numId="2" w16cid:durableId="490757734">
    <w:abstractNumId w:val="0"/>
  </w:num>
  <w:num w:numId="3" w16cid:durableId="527257640">
    <w:abstractNumId w:val="0"/>
    <w:lvlOverride w:ilvl="0">
      <w:startOverride w:val="1"/>
    </w:lvlOverride>
  </w:num>
  <w:num w:numId="4" w16cid:durableId="1783183533">
    <w:abstractNumId w:val="0"/>
    <w:lvlOverride w:ilvl="0">
      <w:startOverride w:val="1"/>
    </w:lvlOverride>
  </w:num>
  <w:num w:numId="5" w16cid:durableId="179949269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054"/>
    <w:rsid w:val="00003B07"/>
    <w:rsid w:val="000F0D6C"/>
    <w:rsid w:val="00156970"/>
    <w:rsid w:val="00167054"/>
    <w:rsid w:val="00194892"/>
    <w:rsid w:val="001B4B0E"/>
    <w:rsid w:val="004578A1"/>
    <w:rsid w:val="005B7D91"/>
    <w:rsid w:val="00661C57"/>
    <w:rsid w:val="007139A6"/>
    <w:rsid w:val="00750A1E"/>
    <w:rsid w:val="0081070D"/>
    <w:rsid w:val="008854D2"/>
    <w:rsid w:val="00955081"/>
    <w:rsid w:val="009C0C2E"/>
    <w:rsid w:val="00AA6264"/>
    <w:rsid w:val="00B17256"/>
    <w:rsid w:val="00B24DB3"/>
    <w:rsid w:val="00C41EF7"/>
    <w:rsid w:val="00C62DBF"/>
    <w:rsid w:val="00D3187E"/>
    <w:rsid w:val="00D67ED4"/>
    <w:rsid w:val="00DD7752"/>
    <w:rsid w:val="00E00341"/>
    <w:rsid w:val="00E0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E5923"/>
  <w15:chartTrackingRefBased/>
  <w15:docId w15:val="{A0074EF8-8670-472B-AD49-C3CAD1AC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MWE Heading 1"/>
    <w:basedOn w:val="Normal"/>
    <w:next w:val="Normal"/>
    <w:link w:val="Heading1Char"/>
    <w:uiPriority w:val="9"/>
    <w:qFormat/>
    <w:rsid w:val="0081070D"/>
    <w:pPr>
      <w:keepNext/>
      <w:pBdr>
        <w:top w:val="single" w:sz="12" w:space="1" w:color="87D3C5"/>
      </w:pBdr>
      <w:outlineLvl w:val="0"/>
    </w:pPr>
    <w:rPr>
      <w:caps/>
      <w:color w:val="747474" w:themeColor="background2" w:themeShade="80"/>
      <w:sz w:val="24"/>
    </w:rPr>
  </w:style>
  <w:style w:type="paragraph" w:styleId="Heading2">
    <w:name w:val="heading 2"/>
    <w:aliases w:val="MWE Heading 2"/>
    <w:basedOn w:val="Normal"/>
    <w:next w:val="Normal"/>
    <w:link w:val="Heading2Char"/>
    <w:uiPriority w:val="9"/>
    <w:semiHidden/>
    <w:unhideWhenUsed/>
    <w:qFormat/>
    <w:rsid w:val="0081070D"/>
    <w:pPr>
      <w:keepNext/>
      <w:keepLines/>
      <w:spacing w:before="160" w:after="80"/>
      <w:outlineLvl w:val="1"/>
    </w:pPr>
    <w:rPr>
      <w:rFonts w:ascii="Aptos" w:eastAsiaTheme="majorEastAsia" w:hAnsi="Aptos" w:cstheme="majorBidi"/>
      <w:b/>
      <w:color w:val="0F4761" w:themeColor="accent1" w:themeShade="BF"/>
      <w:sz w:val="24"/>
      <w:szCs w:val="32"/>
    </w:rPr>
  </w:style>
  <w:style w:type="paragraph" w:styleId="Heading3">
    <w:name w:val="heading 3"/>
    <w:basedOn w:val="Normal"/>
    <w:next w:val="Normal"/>
    <w:link w:val="Heading3Char"/>
    <w:uiPriority w:val="9"/>
    <w:semiHidden/>
    <w:unhideWhenUsed/>
    <w:qFormat/>
    <w:rsid w:val="001670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70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70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70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70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70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70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WE Heading 1 Char"/>
    <w:basedOn w:val="DefaultParagraphFont"/>
    <w:link w:val="Heading1"/>
    <w:uiPriority w:val="9"/>
    <w:rsid w:val="0081070D"/>
    <w:rPr>
      <w:caps/>
      <w:color w:val="747474" w:themeColor="background2" w:themeShade="80"/>
      <w:sz w:val="24"/>
    </w:rPr>
  </w:style>
  <w:style w:type="character" w:customStyle="1" w:styleId="Heading2Char">
    <w:name w:val="Heading 2 Char"/>
    <w:aliases w:val="MWE Heading 2 Char"/>
    <w:basedOn w:val="DefaultParagraphFont"/>
    <w:link w:val="Heading2"/>
    <w:uiPriority w:val="9"/>
    <w:semiHidden/>
    <w:rsid w:val="0081070D"/>
    <w:rPr>
      <w:rFonts w:ascii="Aptos" w:eastAsiaTheme="majorEastAsia" w:hAnsi="Aptos" w:cstheme="majorBidi"/>
      <w:b/>
      <w:color w:val="0F4761" w:themeColor="accent1" w:themeShade="BF"/>
      <w:sz w:val="24"/>
      <w:szCs w:val="32"/>
    </w:rPr>
  </w:style>
  <w:style w:type="character" w:customStyle="1" w:styleId="Heading3Char">
    <w:name w:val="Heading 3 Char"/>
    <w:basedOn w:val="DefaultParagraphFont"/>
    <w:link w:val="Heading3"/>
    <w:uiPriority w:val="9"/>
    <w:semiHidden/>
    <w:rsid w:val="001670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70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70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70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70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70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7054"/>
    <w:rPr>
      <w:rFonts w:eastAsiaTheme="majorEastAsia" w:cstheme="majorBidi"/>
      <w:color w:val="272727" w:themeColor="text1" w:themeTint="D8"/>
    </w:rPr>
  </w:style>
  <w:style w:type="paragraph" w:styleId="Title">
    <w:name w:val="Title"/>
    <w:aliases w:val="MWE Title"/>
    <w:basedOn w:val="Normal"/>
    <w:next w:val="Normal"/>
    <w:link w:val="TitleChar"/>
    <w:uiPriority w:val="10"/>
    <w:qFormat/>
    <w:rsid w:val="00167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MWE Title Char"/>
    <w:basedOn w:val="DefaultParagraphFont"/>
    <w:link w:val="Title"/>
    <w:uiPriority w:val="10"/>
    <w:rsid w:val="001670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70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70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7054"/>
    <w:pPr>
      <w:spacing w:before="160"/>
      <w:jc w:val="center"/>
    </w:pPr>
    <w:rPr>
      <w:i/>
      <w:iCs/>
      <w:color w:val="404040" w:themeColor="text1" w:themeTint="BF"/>
    </w:rPr>
  </w:style>
  <w:style w:type="character" w:customStyle="1" w:styleId="QuoteChar">
    <w:name w:val="Quote Char"/>
    <w:basedOn w:val="DefaultParagraphFont"/>
    <w:link w:val="Quote"/>
    <w:uiPriority w:val="29"/>
    <w:rsid w:val="00167054"/>
    <w:rPr>
      <w:i/>
      <w:iCs/>
      <w:color w:val="404040" w:themeColor="text1" w:themeTint="BF"/>
    </w:rPr>
  </w:style>
  <w:style w:type="paragraph" w:styleId="ListParagraph">
    <w:name w:val="List Paragraph"/>
    <w:basedOn w:val="Normal"/>
    <w:uiPriority w:val="34"/>
    <w:qFormat/>
    <w:rsid w:val="00167054"/>
    <w:pPr>
      <w:ind w:left="720"/>
      <w:contextualSpacing/>
    </w:pPr>
  </w:style>
  <w:style w:type="character" w:styleId="IntenseEmphasis">
    <w:name w:val="Intense Emphasis"/>
    <w:basedOn w:val="DefaultParagraphFont"/>
    <w:uiPriority w:val="21"/>
    <w:qFormat/>
    <w:rsid w:val="00167054"/>
    <w:rPr>
      <w:i/>
      <w:iCs/>
      <w:color w:val="0F4761" w:themeColor="accent1" w:themeShade="BF"/>
    </w:rPr>
  </w:style>
  <w:style w:type="paragraph" w:styleId="IntenseQuote">
    <w:name w:val="Intense Quote"/>
    <w:basedOn w:val="Normal"/>
    <w:next w:val="Normal"/>
    <w:link w:val="IntenseQuoteChar"/>
    <w:uiPriority w:val="30"/>
    <w:qFormat/>
    <w:rsid w:val="001670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7054"/>
    <w:rPr>
      <w:i/>
      <w:iCs/>
      <w:color w:val="0F4761" w:themeColor="accent1" w:themeShade="BF"/>
    </w:rPr>
  </w:style>
  <w:style w:type="character" w:styleId="IntenseReference">
    <w:name w:val="Intense Reference"/>
    <w:basedOn w:val="DefaultParagraphFont"/>
    <w:uiPriority w:val="32"/>
    <w:qFormat/>
    <w:rsid w:val="00167054"/>
    <w:rPr>
      <w:b/>
      <w:bCs/>
      <w:smallCaps/>
      <w:color w:val="0F4761" w:themeColor="accent1" w:themeShade="BF"/>
      <w:spacing w:val="5"/>
    </w:rPr>
  </w:style>
  <w:style w:type="paragraph" w:styleId="Header">
    <w:name w:val="header"/>
    <w:aliases w:val="QRG Title"/>
    <w:basedOn w:val="Normal"/>
    <w:link w:val="HeaderChar"/>
    <w:uiPriority w:val="99"/>
    <w:unhideWhenUsed/>
    <w:rsid w:val="00C41EF7"/>
    <w:pPr>
      <w:tabs>
        <w:tab w:val="center" w:pos="4680"/>
        <w:tab w:val="right" w:pos="9360"/>
      </w:tabs>
      <w:spacing w:after="240" w:line="240" w:lineRule="auto"/>
    </w:pPr>
    <w:rPr>
      <w:caps/>
      <w:sz w:val="28"/>
    </w:rPr>
  </w:style>
  <w:style w:type="character" w:customStyle="1" w:styleId="HeaderChar">
    <w:name w:val="Header Char"/>
    <w:aliases w:val="QRG Title Char"/>
    <w:basedOn w:val="DefaultParagraphFont"/>
    <w:link w:val="Header"/>
    <w:uiPriority w:val="99"/>
    <w:rsid w:val="00C41EF7"/>
    <w:rPr>
      <w:caps/>
      <w:sz w:val="28"/>
    </w:rPr>
  </w:style>
  <w:style w:type="paragraph" w:styleId="Footer">
    <w:name w:val="footer"/>
    <w:basedOn w:val="Normal"/>
    <w:link w:val="FooterChar"/>
    <w:uiPriority w:val="99"/>
    <w:unhideWhenUsed/>
    <w:rsid w:val="00167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054"/>
  </w:style>
  <w:style w:type="paragraph" w:customStyle="1" w:styleId="MWEBodyText">
    <w:name w:val="MWE Body Text"/>
    <w:basedOn w:val="Normal"/>
    <w:link w:val="MWEBodyTextChar"/>
    <w:qFormat/>
    <w:rsid w:val="008854D2"/>
    <w:pPr>
      <w:tabs>
        <w:tab w:val="left" w:pos="3021"/>
      </w:tabs>
    </w:pPr>
    <w:rPr>
      <w:sz w:val="20"/>
      <w:szCs w:val="20"/>
    </w:rPr>
  </w:style>
  <w:style w:type="paragraph" w:customStyle="1" w:styleId="MWELocationCallout">
    <w:name w:val="MWE Location Callout"/>
    <w:basedOn w:val="MWEBodyText"/>
    <w:link w:val="MWELocationCalloutChar"/>
    <w:qFormat/>
    <w:rsid w:val="008854D2"/>
    <w:rPr>
      <w:b/>
      <w:bCs/>
      <w:color w:val="2C7668"/>
    </w:rPr>
  </w:style>
  <w:style w:type="character" w:customStyle="1" w:styleId="MWEBodyTextChar">
    <w:name w:val="MWE Body Text Char"/>
    <w:basedOn w:val="DefaultParagraphFont"/>
    <w:link w:val="MWEBodyText"/>
    <w:rsid w:val="00C62DBF"/>
    <w:rPr>
      <w:sz w:val="20"/>
      <w:szCs w:val="20"/>
    </w:rPr>
  </w:style>
  <w:style w:type="character" w:customStyle="1" w:styleId="MWELocationCalloutChar">
    <w:name w:val="MWE Location Callout Char"/>
    <w:basedOn w:val="MWEBodyTextChar"/>
    <w:link w:val="MWELocationCallout"/>
    <w:rsid w:val="00C62DBF"/>
    <w:rPr>
      <w:b/>
      <w:bCs/>
      <w:color w:val="2C7668"/>
      <w:sz w:val="20"/>
      <w:szCs w:val="20"/>
    </w:rPr>
  </w:style>
  <w:style w:type="paragraph" w:customStyle="1" w:styleId="MWEClickCallout">
    <w:name w:val="MWE Click Callout"/>
    <w:basedOn w:val="MWEBodyText"/>
    <w:link w:val="MWEClickCalloutChar"/>
    <w:qFormat/>
    <w:rsid w:val="00C62DBF"/>
    <w:rPr>
      <w:b/>
      <w:i/>
      <w:color w:val="920000"/>
    </w:rPr>
  </w:style>
  <w:style w:type="character" w:customStyle="1" w:styleId="MWEClickCalloutChar">
    <w:name w:val="MWE Click Callout Char"/>
    <w:basedOn w:val="MWEBodyTextChar"/>
    <w:link w:val="MWEClickCallout"/>
    <w:rsid w:val="00C62DBF"/>
    <w:rPr>
      <w:b/>
      <w:i/>
      <w:color w:val="920000"/>
      <w:sz w:val="20"/>
      <w:szCs w:val="20"/>
    </w:rPr>
  </w:style>
  <w:style w:type="paragraph" w:customStyle="1" w:styleId="BulletedText">
    <w:name w:val="Bulleted Text"/>
    <w:basedOn w:val="MWEBodyText"/>
    <w:qFormat/>
    <w:rsid w:val="00C62DBF"/>
    <w:pPr>
      <w:numPr>
        <w:numId w:val="1"/>
      </w:numPr>
    </w:pPr>
  </w:style>
  <w:style w:type="character" w:customStyle="1" w:styleId="MWENote">
    <w:name w:val="MWE Note"/>
    <w:basedOn w:val="DefaultParagraphFont"/>
    <w:uiPriority w:val="1"/>
    <w:qFormat/>
    <w:rsid w:val="00E00341"/>
    <w:rPr>
      <w:rFonts w:ascii="Aptos" w:hAnsi="Aptos"/>
      <w:b/>
      <w:bCs/>
      <w:color w:val="2C7668"/>
      <w:sz w:val="22"/>
      <w:u w:val="single"/>
    </w:rPr>
  </w:style>
  <w:style w:type="paragraph" w:customStyle="1" w:styleId="MWENumberedSteps">
    <w:name w:val="MWE Numbered Steps"/>
    <w:basedOn w:val="Normal"/>
    <w:qFormat/>
    <w:rsid w:val="00194892"/>
    <w:pPr>
      <w:numPr>
        <w:numId w:val="2"/>
      </w:numPr>
      <w:spacing w:after="60" w:line="240" w:lineRule="auto"/>
      <w:ind w:left="360"/>
    </w:pPr>
    <w:rPr>
      <w:sz w:val="20"/>
    </w:rPr>
  </w:style>
  <w:style w:type="paragraph" w:customStyle="1" w:styleId="MWEImages">
    <w:name w:val="MWE Images"/>
    <w:basedOn w:val="MWEBodyText"/>
    <w:qFormat/>
    <w:rsid w:val="00156970"/>
    <w:pPr>
      <w:jc w:val="center"/>
    </w:pPr>
    <w:rPr>
      <w:noProof/>
    </w:rPr>
  </w:style>
  <w:style w:type="paragraph" w:customStyle="1" w:styleId="MWENotes">
    <w:name w:val="MWE Notes"/>
    <w:basedOn w:val="MWEBodyText"/>
    <w:qFormat/>
    <w:rsid w:val="00E00341"/>
    <w:pPr>
      <w:pBdr>
        <w:top w:val="single" w:sz="6" w:space="1" w:color="2C7668"/>
        <w:left w:val="single" w:sz="6" w:space="4" w:color="2C7668"/>
        <w:bottom w:val="single" w:sz="6" w:space="1" w:color="2C7668"/>
        <w:right w:val="single" w:sz="6" w:space="4" w:color="2C7668"/>
      </w:pBdr>
      <w:spacing w:before="240" w:after="24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Jensen</dc:creator>
  <cp:keywords/>
  <dc:description/>
  <cp:lastModifiedBy>Ian Jensen</cp:lastModifiedBy>
  <cp:revision>4</cp:revision>
  <dcterms:created xsi:type="dcterms:W3CDTF">2024-11-11T16:25:00Z</dcterms:created>
  <dcterms:modified xsi:type="dcterms:W3CDTF">2024-12-02T21:46:00Z</dcterms:modified>
</cp:coreProperties>
</file>